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32" w:rsidRPr="005D3143" w:rsidRDefault="000B6832" w:rsidP="000B683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</w:p>
    <w:p w:rsidR="000B6832" w:rsidRPr="005D3143" w:rsidRDefault="000B6832" w:rsidP="005D314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Pulmološko-onkološki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Covid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19</w:t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br/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br/>
      </w:r>
    </w:p>
    <w:p w:rsidR="000B6832" w:rsidRPr="005D3143" w:rsidRDefault="000B6832" w:rsidP="000B683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4"/>
          <w:szCs w:val="24"/>
          <w:lang w:val="en-GB" w:eastAsia="en-GB" w:bidi="ar-SA"/>
        </w:rPr>
      </w:pP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Potpuno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razumljivo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informacije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o COVID-19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uznemirujuće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posebno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bolesnike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malignim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bolestima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iz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najmanje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dva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razloga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Prvi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je, da li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ovi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bolesnici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podložniji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infekciji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korona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virusom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proofErr w:type="gramStart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</w:t>
      </w:r>
      <w:proofErr w:type="spellEnd"/>
      <w:proofErr w:type="gramEnd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kako</w:t>
      </w:r>
      <w:proofErr w:type="spellEnd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 </w:t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da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adekvatno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zaštite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drugi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ne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važan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razlog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da li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ovi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bolesnici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mogu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vrijeme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pandemije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adekvatno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dijagnostikovati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.</w:t>
      </w:r>
    </w:p>
    <w:p w:rsidR="000B6832" w:rsidRPr="005D3143" w:rsidRDefault="000B6832" w:rsidP="000B6832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</w:p>
    <w:p w:rsidR="00026709" w:rsidRDefault="000B6832" w:rsidP="000B6832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 w:bidi="ar-SA"/>
        </w:rPr>
      </w:pP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Nesporno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dokazano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bolesnici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malignom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bolešću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trenutno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nekom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vrstom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onkološke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terapije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većem</w:t>
      </w:r>
      <w:proofErr w:type="spellEnd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 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riziku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slučaju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zaraze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korona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virusom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imaju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težu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kliničku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sliku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Covid-19.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Bolesnici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hemioterapijom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radioterapijom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imunoterapijom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biološkom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terapijom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bolesnici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ciljanom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onkološkom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terapijom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može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imati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uticaj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imunološki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sistem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kao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što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  protein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kinaza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inhibitorima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grupe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bolesnika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mogu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ukoliko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zaraze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SARS-CoV-2 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virusom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da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imaju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teške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komplikacije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Ovi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onkološki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imaju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znatno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veći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rizik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oboljevanja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COVID-19,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jer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njihov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imunološki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sistem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oslabljen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To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zavisi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</w:t>
      </w:r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tipa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karcinoma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vrste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onkološke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terapije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životne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dobi</w:t>
      </w:r>
      <w:proofErr w:type="spellEnd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,</w:t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drugih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prisutnih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oboljenja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Rizik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najveći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trenutku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aktivnog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onkološkog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</w:p>
    <w:p w:rsidR="00476C7E" w:rsidRPr="005D3143" w:rsidRDefault="00476C7E" w:rsidP="000B6832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 w:bidi="ar-SA"/>
        </w:rPr>
      </w:pPr>
    </w:p>
    <w:p w:rsidR="00476C7E" w:rsidRDefault="000B6832" w:rsidP="000B6832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 w:bidi="ar-SA"/>
        </w:rPr>
      </w:pP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Održavanje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fizičke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distance,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često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temeljno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ruku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izbjegavanje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okupljanja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grupi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dezinfekcija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površina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izbjegavanje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dodirivanja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lica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neopranim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rukama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može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dobra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strategija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sve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ali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strogo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pridržavanje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ovih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mjera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="00476C7E">
        <w:rPr>
          <w:rFonts w:ascii="Arial" w:eastAsia="Times New Roman" w:hAnsi="Arial" w:cs="Arial"/>
          <w:sz w:val="24"/>
          <w:szCs w:val="24"/>
          <w:lang w:val="en-GB" w:eastAsia="en-GB" w:bidi="ar-SA"/>
        </w:rPr>
        <w:t>izuzetno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važno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onkološke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Posebno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potrebno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istaknuti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 </w:t>
      </w:r>
      <w:proofErr w:type="spellStart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su</w:t>
      </w:r>
      <w:proofErr w:type="spellEnd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</w:t>
      </w:r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tokom</w:t>
      </w:r>
      <w:proofErr w:type="spellEnd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onkološkog</w:t>
      </w:r>
      <w:proofErr w:type="spellEnd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češće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kontaktu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zdravstvenim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sistemom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drugim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sličnim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pacijentima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što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može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dodatno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poveća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rizik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od </w:t>
      </w:r>
      <w:proofErr w:type="spellStart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</w:t>
      </w:r>
      <w:proofErr w:type="spellEnd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infekcije</w:t>
      </w:r>
      <w:proofErr w:type="spellEnd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virusom</w:t>
      </w:r>
      <w:proofErr w:type="spellEnd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026709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korona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.</w:t>
      </w:r>
    </w:p>
    <w:p w:rsidR="000B6832" w:rsidRPr="005D3143" w:rsidRDefault="000B6832" w:rsidP="000B6832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 </w:t>
      </w:r>
    </w:p>
    <w:p w:rsidR="000B6832" w:rsidRDefault="000B6832" w:rsidP="000B6832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 w:bidi="ar-SA"/>
        </w:rPr>
      </w:pP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Kod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bolesnika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sumnjom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maligne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nemaju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simptome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Covid-19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nisu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kontaktu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oboljelim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uz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minimalno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negativan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antigeni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test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Covid-19,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neophodno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bez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odlaganja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provesti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ambulantno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bolničkim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uslovima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 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dijagnostičke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procedure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ciljem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procjene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proširenosti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dobijanja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reprezentativnog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uzorka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tkiva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 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kompletnu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morfološku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molekularnu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dijagnozu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Odlaganje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postavljanja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tačne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dijagnoze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, ne</w:t>
      </w:r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dozvoljava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adekvatno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liječenje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ubrzava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dalje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napredovanje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.</w:t>
      </w:r>
    </w:p>
    <w:p w:rsidR="00476C7E" w:rsidRPr="005D3143" w:rsidRDefault="00476C7E" w:rsidP="000B6832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</w:p>
    <w:p w:rsidR="000B6832" w:rsidRPr="005D3143" w:rsidRDefault="000B6832" w:rsidP="000B6832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Generalno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bolesnici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malignom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bolešću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trebaju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bez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odlaganja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modalitetom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individualno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prilagođen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svakom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bolesnika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posebno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. </w:t>
      </w:r>
    </w:p>
    <w:p w:rsidR="000B6832" w:rsidRDefault="000B6832" w:rsidP="000B6832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 w:bidi="ar-SA"/>
        </w:rPr>
      </w:pP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rijetke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rakom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početnom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stadijumu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operacija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predstavlja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najbolji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način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se,</w:t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uz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prethodne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potrebne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pripreme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treba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uraditi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bez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odlaganja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slučaju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trebaju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adjuvantnu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(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dodatnu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)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terapiju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karcinom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</w:t>
      </w:r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 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hirurški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opravdano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nastaviti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planiranom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terminu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hemioterapijom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radioterapijom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imunoterapijom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,</w:t>
      </w:r>
      <w:r w:rsidR="00476C7E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ciljanom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terapijom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kombinovanom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terapijom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prvoj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liniji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se ne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smije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odlagati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Radikalna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terapija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zračenjem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kada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pitanju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bolesnici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karcinomom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ne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smije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tripiti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odlaganja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Da bi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smanjile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posjete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bolnici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nadležni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ljekar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radioonkolog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,</w:t>
      </w:r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 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eventualno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može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razmotriti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ubrzani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hiperfrakcijski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radioterapijski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režim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To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znači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totalna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doza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radioterapija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data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kraćem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vremenskom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period</w:t>
      </w:r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data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manjem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ukupnom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broju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doza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odnosu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standardni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radioterapijski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lastRenderedPageBreak/>
        <w:t>protokol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Jedin</w:t>
      </w:r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prepreka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provođenju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bolesnika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proofErr w:type="gram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karcinomom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bronha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,</w:t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prvoj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liniji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,</w:t>
      </w:r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loše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opšte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stanje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bolesnika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klinički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radiološki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laboratorijski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dokazan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Covid-19.</w:t>
      </w:r>
    </w:p>
    <w:p w:rsidR="00476C7E" w:rsidRPr="005D3143" w:rsidRDefault="00476C7E" w:rsidP="000B6832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</w:p>
    <w:p w:rsidR="000B6832" w:rsidRDefault="000B6832" w:rsidP="000B6832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 w:bidi="ar-SA"/>
        </w:rPr>
      </w:pP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Odluka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odgodi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izmjeni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prekine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</w:t>
      </w:r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pija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pacijente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</w:t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može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donijeti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samo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ako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pažljivo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odmjeri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potencijalni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rizik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odgađanja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prekida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odnosu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moguću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korist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prevencije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infekcije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COVID-19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virusom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Klinička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odluka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treba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donositi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slučaja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do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slučaja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uzimajući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obzir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rizik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progresije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maligne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slučaju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prekida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odgađanja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terapije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broja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ciklusa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terapije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već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primio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od toga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koliko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dobro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podnosi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Izuzetno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ljekar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može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preporučiti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“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pauzu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”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slučaju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terapiji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održavanja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stabilnoj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fazi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To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može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racionalan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prijedlog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samo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slučajevima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kada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pandemija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dostiže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vrhunac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. </w:t>
      </w:r>
    </w:p>
    <w:p w:rsidR="00476C7E" w:rsidRPr="005D3143" w:rsidRDefault="00476C7E" w:rsidP="000B6832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</w:p>
    <w:p w:rsidR="000B6832" w:rsidRDefault="000B6832" w:rsidP="000B6832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 w:bidi="ar-SA"/>
        </w:rPr>
      </w:pP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karcinom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bi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trebali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razgovara</w:t>
      </w:r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ju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planiraju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svojim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ljekaro</w:t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/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onkologom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o tome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kontrole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bi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mogli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eventualno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preskočiti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odgoditi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Preskakanje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odlaganje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kontrola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se ne bi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trebalo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shvatiti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olako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bi se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odluke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trebale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donijet</w:t>
      </w:r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samo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koordinaciji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ljekaro</w:t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koji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potpunosti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upoznat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tokom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. </w:t>
      </w:r>
    </w:p>
    <w:p w:rsidR="00476C7E" w:rsidRPr="005D3143" w:rsidRDefault="00476C7E" w:rsidP="000B6832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bookmarkStart w:id="0" w:name="_GoBack"/>
      <w:bookmarkEnd w:id="0"/>
    </w:p>
    <w:p w:rsidR="000B6832" w:rsidRPr="005D3143" w:rsidRDefault="000B6832" w:rsidP="000B6832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Rak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ozbiljno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oboljenje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vjerovatno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najozbiljnije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u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odnosu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</w:t>
      </w:r>
      <w:proofErr w:type="spellEnd"/>
      <w:proofErr w:type="gram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sve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druge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,</w:t>
      </w:r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adekvatno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veoma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važno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Bez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obzira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vrstu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onkološkog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najbolji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savjet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jeste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da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razgovarate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svojim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ljekaro</w:t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o tome da li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potrebne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izmjene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vašem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tretmanu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odsustvu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simptoma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ili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znakova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COVID-19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infekcije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nastavljanje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onkološkog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je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najbolja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opcija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za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pulmološko</w:t>
      </w:r>
      <w:proofErr w:type="spellEnd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-</w:t>
      </w: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onkološke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pacijente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. U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slučajevima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da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ste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od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infekcije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SARS-CoV-2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virusom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odnosno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bili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oboljeli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od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COVID-19,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zbog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čega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je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bila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pauza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u</w:t>
      </w:r>
      <w:proofErr w:type="gram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 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liječenju</w:t>
      </w:r>
      <w:proofErr w:type="spellEnd"/>
      <w:proofErr w:type="gram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osnovne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bolesti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,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dalje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liječenje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="005D3143"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karcinoma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pluća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treba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ponovno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isplanirati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nastaviti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adekvatnim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modalitetom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 xml:space="preserve"> </w:t>
      </w:r>
      <w:proofErr w:type="spellStart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liječenja</w:t>
      </w:r>
      <w:proofErr w:type="spellEnd"/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.</w:t>
      </w:r>
    </w:p>
    <w:p w:rsidR="000B6832" w:rsidRPr="005D3143" w:rsidRDefault="000B6832" w:rsidP="000B6832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r w:rsidRPr="005D3143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> </w:t>
      </w:r>
    </w:p>
    <w:p w:rsidR="000B6832" w:rsidRPr="005D3143" w:rsidRDefault="000B6832" w:rsidP="000B6832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</w:pPr>
      <w:r w:rsidRPr="005D3143">
        <w:rPr>
          <w:rFonts w:ascii="Arial" w:eastAsia="Times New Roman" w:hAnsi="Arial" w:cs="Arial"/>
          <w:sz w:val="24"/>
          <w:szCs w:val="24"/>
          <w:lang w:val="en-GB" w:eastAsia="en-GB" w:bidi="ar-SA"/>
        </w:rPr>
        <w:t> </w:t>
      </w:r>
    </w:p>
    <w:p w:rsidR="00F028AD" w:rsidRPr="005D3143" w:rsidRDefault="00F028AD"/>
    <w:sectPr w:rsidR="00F028AD" w:rsidRPr="005D3143" w:rsidSect="00F02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32"/>
    <w:rsid w:val="00026709"/>
    <w:rsid w:val="000B6832"/>
    <w:rsid w:val="00476C7E"/>
    <w:rsid w:val="005D3143"/>
    <w:rsid w:val="00615F2F"/>
    <w:rsid w:val="00755D4C"/>
    <w:rsid w:val="00D87ADD"/>
    <w:rsid w:val="00DB2E1D"/>
    <w:rsid w:val="00E84F51"/>
    <w:rsid w:val="00F028AD"/>
    <w:rsid w:val="00F1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DE0A-E17C-4C35-8D97-68010CB6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D4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D4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D4C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D4C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D4C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D4C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D4C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D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D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D4C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D4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D4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D4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D4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D4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D4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5D4C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D4C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D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5D4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55D4C"/>
    <w:rPr>
      <w:b/>
      <w:bCs/>
    </w:rPr>
  </w:style>
  <w:style w:type="character" w:styleId="Emphasis">
    <w:name w:val="Emphasis"/>
    <w:uiPriority w:val="20"/>
    <w:qFormat/>
    <w:rsid w:val="00755D4C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55D4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5D4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5D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D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D4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D4C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D4C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755D4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55D4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55D4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55D4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55D4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D4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B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Jokanović</dc:creator>
  <cp:lastModifiedBy>Mirko Stanetic</cp:lastModifiedBy>
  <cp:revision>2</cp:revision>
  <dcterms:created xsi:type="dcterms:W3CDTF">2021-01-07T15:56:00Z</dcterms:created>
  <dcterms:modified xsi:type="dcterms:W3CDTF">2021-01-07T15:56:00Z</dcterms:modified>
</cp:coreProperties>
</file>